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заявлений, иных документов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Обращение гражданина – это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При письменном обращении к главе </w:t>
      </w:r>
      <w:r w:rsidR="00166CC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Прием и регистрацию письменных обращений граждан осуществляет специалист администрации </w:t>
      </w:r>
      <w:r w:rsidR="00166CC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166CCE">
        <w:rPr>
          <w:rFonts w:ascii="Times New Roman" w:hAnsi="Times New Roman" w:cs="Times New Roman"/>
          <w:sz w:val="28"/>
          <w:szCs w:val="28"/>
        </w:rPr>
        <w:t>Спасский</w:t>
      </w:r>
      <w:r w:rsidRPr="00166CC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66C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CCE">
        <w:rPr>
          <w:rFonts w:ascii="Times New Roman" w:hAnsi="Times New Roman" w:cs="Times New Roman"/>
          <w:sz w:val="28"/>
          <w:szCs w:val="28"/>
        </w:rPr>
        <w:t>.</w:t>
      </w:r>
      <w:r w:rsidR="00166CCE">
        <w:rPr>
          <w:rFonts w:ascii="Times New Roman" w:hAnsi="Times New Roman" w:cs="Times New Roman"/>
          <w:sz w:val="28"/>
          <w:szCs w:val="28"/>
        </w:rPr>
        <w:t xml:space="preserve"> Александровка</w:t>
      </w:r>
      <w:r w:rsidRPr="00166CCE">
        <w:rPr>
          <w:rFonts w:ascii="Times New Roman" w:hAnsi="Times New Roman" w:cs="Times New Roman"/>
          <w:sz w:val="28"/>
          <w:szCs w:val="28"/>
        </w:rPr>
        <w:t xml:space="preserve">, ул. </w:t>
      </w:r>
      <w:r w:rsidR="00166CCE">
        <w:rPr>
          <w:rFonts w:ascii="Times New Roman" w:hAnsi="Times New Roman" w:cs="Times New Roman"/>
          <w:sz w:val="28"/>
          <w:szCs w:val="28"/>
        </w:rPr>
        <w:t>Комсомольская</w:t>
      </w:r>
      <w:r w:rsidRPr="00166CCE">
        <w:rPr>
          <w:rFonts w:ascii="Times New Roman" w:hAnsi="Times New Roman" w:cs="Times New Roman"/>
          <w:sz w:val="28"/>
          <w:szCs w:val="28"/>
        </w:rPr>
        <w:t xml:space="preserve"> </w:t>
      </w:r>
      <w:r w:rsidR="00166CCE">
        <w:rPr>
          <w:rFonts w:ascii="Times New Roman" w:hAnsi="Times New Roman" w:cs="Times New Roman"/>
          <w:sz w:val="28"/>
          <w:szCs w:val="28"/>
        </w:rPr>
        <w:t>д. 59</w:t>
      </w:r>
    </w:p>
    <w:p w:rsidR="00822664" w:rsidRPr="00166CCE" w:rsidRDefault="00166CCE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</w:t>
      </w:r>
      <w:r w:rsidR="00822664" w:rsidRPr="00166CCE">
        <w:rPr>
          <w:rFonts w:ascii="Times New Roman" w:hAnsi="Times New Roman" w:cs="Times New Roman"/>
          <w:sz w:val="28"/>
          <w:szCs w:val="28"/>
        </w:rPr>
        <w:t>ение может поступить одним из следующих способов: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-  электронной почтой;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- через электронную приемную;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- нарочным.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CCE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подлежит</w:t>
      </w:r>
      <w:proofErr w:type="gramEnd"/>
      <w:r w:rsidRPr="00166CCE">
        <w:rPr>
          <w:rFonts w:ascii="Times New Roman" w:hAnsi="Times New Roman" w:cs="Times New Roman"/>
          <w:sz w:val="28"/>
          <w:szCs w:val="28"/>
        </w:rPr>
        <w:t xml:space="preserve"> рассмотрению в порядке, установленном Федеральным законом от 02 мая 2006 г. № 59-ФЗ "О порядке рассмотрения обращений граждан Российской Федерации".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Обращения, полученные по электронной почте и электронную приемную, регистрируются и рассматриваются как письменные обращения граждан.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гражданину готовится ответ. Если предложение не принято, гражданин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 исполнитель может пригласить гражданина на личную беседу.</w:t>
      </w:r>
    </w:p>
    <w:p w:rsid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Приглашение гражданина на беседу осуществляется по телефону, факсу, посредством использования электронной связи, почтой и другими способами, но не позднее пяти дней до назначенной даты проведения беседы.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С письменного разрешения руководителя, установившего срок исполнения обращения, допускается изменение или продление срока исполнения обращения гражданина.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lastRenderedPageBreak/>
        <w:t>Продление возможно однократно и не более чем на 30 дней согласно ч. 2 ст. 12 Федерального закона от 2 мая 2006 г. N 59-ФЗ "О порядке рассмотрения обращений граждан Российской Федерации".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Подготовленные по результатам рассмотрения обращений ответы должны соответствовать следующим требованиям: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ответ должен содержать конкретную и четкую информацию по всем вопросам, поставленным в обращении;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Ответы на обращения, контролируемые главой </w:t>
      </w:r>
      <w:r w:rsidR="00166CC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поселения, печатаются на бланках установленной формы.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>Ответ на обращение может быть вручен гражданину лично, отправлен по почте, электронной почтой, факсимильной связью.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При личном обращении гражданина к главе </w:t>
      </w:r>
      <w:r w:rsidR="00B96B70" w:rsidRPr="00B96B7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Запись и организацию личного приема граждан главой </w:t>
      </w:r>
      <w:r w:rsidR="00B96B70" w:rsidRPr="00B96B7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специалист аппарата администрации </w:t>
      </w:r>
      <w:r w:rsidR="00B96B70" w:rsidRPr="00B96B7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Устное обращение гражданина к главе </w:t>
      </w:r>
      <w:r w:rsidR="00B96B70" w:rsidRPr="00B96B7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предусматривает: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 - запись на прием и регистрация обращения;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 - предварительное рассмотрение обращения;</w:t>
      </w:r>
    </w:p>
    <w:p w:rsidR="00822664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 - проведение личного приема.</w:t>
      </w:r>
    </w:p>
    <w:p w:rsidR="00605B9F" w:rsidRPr="00166CCE" w:rsidRDefault="00822664" w:rsidP="0016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E">
        <w:rPr>
          <w:rFonts w:ascii="Times New Roman" w:hAnsi="Times New Roman" w:cs="Times New Roman"/>
          <w:sz w:val="28"/>
          <w:szCs w:val="28"/>
        </w:rPr>
        <w:t xml:space="preserve">Запись на прием главы </w:t>
      </w:r>
      <w:r w:rsidR="00B96B70" w:rsidRPr="00B96B7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66CC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специалист по работе с населением по адресу: </w:t>
      </w:r>
      <w:r w:rsidR="00B96B70">
        <w:rPr>
          <w:rFonts w:ascii="Times New Roman" w:hAnsi="Times New Roman" w:cs="Times New Roman"/>
          <w:sz w:val="28"/>
          <w:szCs w:val="28"/>
        </w:rPr>
        <w:t>Спасский район</w:t>
      </w:r>
      <w:r w:rsidRPr="00166CCE">
        <w:rPr>
          <w:rFonts w:ascii="Times New Roman" w:hAnsi="Times New Roman" w:cs="Times New Roman"/>
          <w:sz w:val="28"/>
          <w:szCs w:val="28"/>
        </w:rPr>
        <w:t xml:space="preserve">, с. </w:t>
      </w:r>
      <w:r w:rsidR="00B96B70">
        <w:rPr>
          <w:rFonts w:ascii="Times New Roman" w:hAnsi="Times New Roman" w:cs="Times New Roman"/>
          <w:sz w:val="28"/>
          <w:szCs w:val="28"/>
        </w:rPr>
        <w:t>Александровка</w:t>
      </w:r>
      <w:r w:rsidRPr="00166CCE">
        <w:rPr>
          <w:rFonts w:ascii="Times New Roman" w:hAnsi="Times New Roman" w:cs="Times New Roman"/>
          <w:sz w:val="28"/>
          <w:szCs w:val="28"/>
        </w:rPr>
        <w:t xml:space="preserve">, ул. </w:t>
      </w:r>
      <w:r w:rsidR="00B96B70">
        <w:rPr>
          <w:rFonts w:ascii="Times New Roman" w:hAnsi="Times New Roman" w:cs="Times New Roman"/>
          <w:sz w:val="28"/>
          <w:szCs w:val="28"/>
        </w:rPr>
        <w:t>Комсомольская</w:t>
      </w:r>
      <w:r w:rsidRPr="00166CCE">
        <w:rPr>
          <w:rFonts w:ascii="Times New Roman" w:hAnsi="Times New Roman" w:cs="Times New Roman"/>
          <w:sz w:val="28"/>
          <w:szCs w:val="28"/>
        </w:rPr>
        <w:t xml:space="preserve">, </w:t>
      </w:r>
      <w:r w:rsidR="00B96B70">
        <w:rPr>
          <w:rFonts w:ascii="Times New Roman" w:hAnsi="Times New Roman" w:cs="Times New Roman"/>
          <w:sz w:val="28"/>
          <w:szCs w:val="28"/>
        </w:rPr>
        <w:t>59</w:t>
      </w:r>
      <w:r w:rsidRPr="00166CCE">
        <w:rPr>
          <w:rFonts w:ascii="Times New Roman" w:hAnsi="Times New Roman" w:cs="Times New Roman"/>
          <w:sz w:val="28"/>
          <w:szCs w:val="28"/>
        </w:rPr>
        <w:t xml:space="preserve">,  в порядке живой очереди или </w:t>
      </w:r>
      <w:proofErr w:type="gramStart"/>
      <w:r w:rsidRPr="00166C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6CCE">
        <w:rPr>
          <w:rFonts w:ascii="Times New Roman" w:hAnsi="Times New Roman" w:cs="Times New Roman"/>
          <w:sz w:val="28"/>
          <w:szCs w:val="28"/>
        </w:rPr>
        <w:t xml:space="preserve"> тел. </w:t>
      </w:r>
      <w:r w:rsidR="00B96B70">
        <w:rPr>
          <w:rFonts w:ascii="Times New Roman" w:hAnsi="Times New Roman" w:cs="Times New Roman"/>
          <w:sz w:val="28"/>
          <w:szCs w:val="28"/>
        </w:rPr>
        <w:t>8</w:t>
      </w:r>
      <w:r w:rsidRPr="00166CCE">
        <w:rPr>
          <w:rFonts w:ascii="Times New Roman" w:hAnsi="Times New Roman" w:cs="Times New Roman"/>
          <w:sz w:val="28"/>
          <w:szCs w:val="28"/>
        </w:rPr>
        <w:t>(</w:t>
      </w:r>
      <w:r w:rsidR="00B96B70">
        <w:rPr>
          <w:rFonts w:ascii="Times New Roman" w:hAnsi="Times New Roman" w:cs="Times New Roman"/>
          <w:sz w:val="28"/>
          <w:szCs w:val="28"/>
        </w:rPr>
        <w:t>42352</w:t>
      </w:r>
      <w:r w:rsidRPr="00166CCE">
        <w:rPr>
          <w:rFonts w:ascii="Times New Roman" w:hAnsi="Times New Roman" w:cs="Times New Roman"/>
          <w:sz w:val="28"/>
          <w:szCs w:val="28"/>
        </w:rPr>
        <w:t>)</w:t>
      </w:r>
      <w:r w:rsidR="00B96B70">
        <w:rPr>
          <w:rFonts w:ascii="Times New Roman" w:hAnsi="Times New Roman" w:cs="Times New Roman"/>
          <w:sz w:val="28"/>
          <w:szCs w:val="28"/>
        </w:rPr>
        <w:t>73-</w:t>
      </w:r>
      <w:r w:rsidRPr="00166CCE">
        <w:rPr>
          <w:rFonts w:ascii="Times New Roman" w:hAnsi="Times New Roman" w:cs="Times New Roman"/>
          <w:sz w:val="28"/>
          <w:szCs w:val="28"/>
        </w:rPr>
        <w:t>4-</w:t>
      </w:r>
      <w:r w:rsidR="00B96B7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sectPr w:rsidR="00605B9F" w:rsidRPr="0016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64"/>
    <w:rsid w:val="00166CCE"/>
    <w:rsid w:val="00605B9F"/>
    <w:rsid w:val="00822664"/>
    <w:rsid w:val="00B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2</cp:revision>
  <dcterms:created xsi:type="dcterms:W3CDTF">2020-11-09T06:23:00Z</dcterms:created>
  <dcterms:modified xsi:type="dcterms:W3CDTF">2020-11-10T02:31:00Z</dcterms:modified>
</cp:coreProperties>
</file>